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490" w:rsidRDefault="00CA4490">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A4490" w:rsidRDefault="00CA4490">
      <w:pPr>
        <w:pStyle w:val="ConsPlusNormal"/>
        <w:ind w:firstLine="540"/>
        <w:jc w:val="both"/>
        <w:outlineLvl w:val="0"/>
      </w:pPr>
    </w:p>
    <w:p w:rsidR="00CA4490" w:rsidRDefault="00CA4490">
      <w:pPr>
        <w:pStyle w:val="ConsPlusTitle"/>
        <w:jc w:val="center"/>
        <w:outlineLvl w:val="0"/>
      </w:pPr>
      <w:r>
        <w:t>ГОРОДСКАЯ ДУМА ГОРОДСКОГО ОКРУГА ГОРОД АРЗАМАС</w:t>
      </w:r>
    </w:p>
    <w:p w:rsidR="00CA4490" w:rsidRDefault="00CA4490">
      <w:pPr>
        <w:pStyle w:val="ConsPlusTitle"/>
        <w:jc w:val="center"/>
      </w:pPr>
      <w:r>
        <w:t>НИЖЕГОРОДСКОЙ ОБЛАСТИ</w:t>
      </w:r>
    </w:p>
    <w:p w:rsidR="00CA4490" w:rsidRDefault="00CA4490">
      <w:pPr>
        <w:pStyle w:val="ConsPlusTitle"/>
        <w:ind w:firstLine="540"/>
        <w:jc w:val="both"/>
      </w:pPr>
    </w:p>
    <w:p w:rsidR="00CA4490" w:rsidRDefault="00CA4490">
      <w:pPr>
        <w:pStyle w:val="ConsPlusTitle"/>
        <w:jc w:val="center"/>
      </w:pPr>
      <w:r>
        <w:t>РЕШЕНИЕ</w:t>
      </w:r>
    </w:p>
    <w:p w:rsidR="00CA4490" w:rsidRDefault="00CA4490">
      <w:pPr>
        <w:pStyle w:val="ConsPlusTitle"/>
        <w:jc w:val="center"/>
      </w:pPr>
      <w:r>
        <w:t>от 29 марта 2019 г. N 33</w:t>
      </w:r>
    </w:p>
    <w:p w:rsidR="00CA4490" w:rsidRDefault="00CA4490">
      <w:pPr>
        <w:pStyle w:val="ConsPlusTitle"/>
        <w:ind w:firstLine="540"/>
        <w:jc w:val="both"/>
      </w:pPr>
    </w:p>
    <w:p w:rsidR="00CA4490" w:rsidRDefault="00CA4490">
      <w:pPr>
        <w:pStyle w:val="ConsPlusTitle"/>
        <w:jc w:val="center"/>
      </w:pPr>
      <w:r>
        <w:t>О ПОЛОЖЕНИИ О ДОСКЕ ПОЧЕТА ГОРОДСКОГО ОКРУГА ГОРОД АРЗАМАС</w:t>
      </w:r>
    </w:p>
    <w:p w:rsidR="00CA4490" w:rsidRDefault="00CA4490">
      <w:pPr>
        <w:pStyle w:val="ConsPlusTitle"/>
        <w:jc w:val="center"/>
      </w:pPr>
      <w:r>
        <w:t>НИЖЕГОРОДСКОЙ ОБЛАСТИ</w:t>
      </w:r>
    </w:p>
    <w:p w:rsidR="00CA4490" w:rsidRDefault="00CA44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490" w:rsidRDefault="00CA4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490" w:rsidRDefault="00CA4490">
            <w:pPr>
              <w:pStyle w:val="ConsPlusNormal"/>
              <w:jc w:val="center"/>
            </w:pPr>
            <w:r>
              <w:rPr>
                <w:color w:val="392C69"/>
              </w:rPr>
              <w:t>Список изменяющих документов</w:t>
            </w:r>
          </w:p>
          <w:p w:rsidR="00CA4490" w:rsidRDefault="00CA4490">
            <w:pPr>
              <w:pStyle w:val="ConsPlusNormal"/>
              <w:jc w:val="center"/>
            </w:pPr>
            <w:r>
              <w:rPr>
                <w:color w:val="392C69"/>
              </w:rPr>
              <w:t>(в ред. решений городской Думы ГО г. Арзамас Нижегородской области</w:t>
            </w:r>
          </w:p>
          <w:p w:rsidR="00CA4490" w:rsidRDefault="00CA4490">
            <w:pPr>
              <w:pStyle w:val="ConsPlusNormal"/>
              <w:jc w:val="center"/>
            </w:pPr>
            <w:r>
              <w:rPr>
                <w:color w:val="392C69"/>
              </w:rPr>
              <w:t xml:space="preserve">от 23.04.2021 </w:t>
            </w:r>
            <w:hyperlink r:id="rId5">
              <w:r>
                <w:rPr>
                  <w:color w:val="0000FF"/>
                </w:rPr>
                <w:t>N 93</w:t>
              </w:r>
            </w:hyperlink>
            <w:r>
              <w:rPr>
                <w:color w:val="392C69"/>
              </w:rPr>
              <w:t xml:space="preserve">, от 28.02.2023 </w:t>
            </w:r>
            <w:hyperlink r:id="rId6">
              <w:r>
                <w:rPr>
                  <w:color w:val="0000FF"/>
                </w:rPr>
                <w:t>N 190</w:t>
              </w:r>
            </w:hyperlink>
            <w:r>
              <w:rPr>
                <w:color w:val="392C69"/>
              </w:rPr>
              <w:t xml:space="preserve">, от 30.10.2024 </w:t>
            </w:r>
            <w:hyperlink r:id="rId7">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r>
    </w:tbl>
    <w:p w:rsidR="00CA4490" w:rsidRDefault="00CA4490">
      <w:pPr>
        <w:pStyle w:val="ConsPlusNormal"/>
        <w:ind w:firstLine="540"/>
        <w:jc w:val="both"/>
      </w:pPr>
    </w:p>
    <w:p w:rsidR="00CA4490" w:rsidRDefault="00CA4490">
      <w:pPr>
        <w:pStyle w:val="ConsPlusNormal"/>
        <w:ind w:firstLine="540"/>
        <w:jc w:val="both"/>
      </w:pPr>
      <w:r>
        <w:t xml:space="preserve">В соответствии со </w:t>
      </w:r>
      <w:hyperlink r:id="rId8">
        <w:r>
          <w:rPr>
            <w:color w:val="0000FF"/>
          </w:rPr>
          <w:t>статьями 6</w:t>
        </w:r>
      </w:hyperlink>
      <w:r>
        <w:t xml:space="preserve"> и </w:t>
      </w:r>
      <w:hyperlink r:id="rId9">
        <w:r>
          <w:rPr>
            <w:color w:val="0000FF"/>
          </w:rPr>
          <w:t>30</w:t>
        </w:r>
      </w:hyperlink>
      <w:r>
        <w:t xml:space="preserve"> Устава городского округа город Арзамас Нижегородской области Нижегородской области, рассмотрев предложения депутатов городской Думы городского округа город Арзамас Нижегородской области и администрации города Арзамаса Нижегородской области, городская Дума решила:</w:t>
      </w:r>
    </w:p>
    <w:p w:rsidR="00CA4490" w:rsidRDefault="00CA4490">
      <w:pPr>
        <w:pStyle w:val="ConsPlusNormal"/>
        <w:jc w:val="both"/>
      </w:pPr>
      <w:r>
        <w:t xml:space="preserve">(в ред. </w:t>
      </w:r>
      <w:hyperlink r:id="rId10">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xml:space="preserve">1. Принять </w:t>
      </w:r>
      <w:hyperlink w:anchor="P38">
        <w:r>
          <w:rPr>
            <w:color w:val="0000FF"/>
          </w:rPr>
          <w:t>Положение</w:t>
        </w:r>
      </w:hyperlink>
      <w:r>
        <w:t xml:space="preserve"> о городской Доске почета (новая редакция) согласно </w:t>
      </w:r>
      <w:proofErr w:type="gramStart"/>
      <w:r>
        <w:t>приложению</w:t>
      </w:r>
      <w:proofErr w:type="gramEnd"/>
      <w:r>
        <w:t xml:space="preserve"> к настоящему решению.</w:t>
      </w:r>
    </w:p>
    <w:p w:rsidR="00CA4490" w:rsidRDefault="00CA4490">
      <w:pPr>
        <w:pStyle w:val="ConsPlusNormal"/>
        <w:spacing w:before="220"/>
        <w:ind w:firstLine="540"/>
        <w:jc w:val="both"/>
      </w:pPr>
      <w:r>
        <w:t xml:space="preserve">2. Признать утратившими силу решения </w:t>
      </w:r>
      <w:proofErr w:type="spellStart"/>
      <w:r>
        <w:t>Арзамасской</w:t>
      </w:r>
      <w:proofErr w:type="spellEnd"/>
      <w:r>
        <w:t xml:space="preserve"> городской Думы:</w:t>
      </w:r>
    </w:p>
    <w:p w:rsidR="00CA4490" w:rsidRDefault="00CA4490">
      <w:pPr>
        <w:pStyle w:val="ConsPlusNormal"/>
        <w:spacing w:before="220"/>
        <w:ind w:firstLine="540"/>
        <w:jc w:val="both"/>
      </w:pPr>
      <w:r>
        <w:t xml:space="preserve">- от 31.10.2001 </w:t>
      </w:r>
      <w:hyperlink r:id="rId11">
        <w:r>
          <w:rPr>
            <w:color w:val="0000FF"/>
          </w:rPr>
          <w:t>N 106</w:t>
        </w:r>
      </w:hyperlink>
      <w:r>
        <w:t xml:space="preserve"> "О Положении о городской Доске почета";</w:t>
      </w:r>
    </w:p>
    <w:p w:rsidR="00CA4490" w:rsidRDefault="00CA4490">
      <w:pPr>
        <w:pStyle w:val="ConsPlusNormal"/>
        <w:spacing w:before="220"/>
        <w:ind w:firstLine="540"/>
        <w:jc w:val="both"/>
      </w:pPr>
      <w:r>
        <w:t xml:space="preserve">- от 30.04.2010 </w:t>
      </w:r>
      <w:hyperlink r:id="rId12">
        <w:r>
          <w:rPr>
            <w:color w:val="0000FF"/>
          </w:rPr>
          <w:t>N 33</w:t>
        </w:r>
      </w:hyperlink>
      <w:r>
        <w:t xml:space="preserve"> "О внесении изменений в Положение о городской Доске почета, принятое решением </w:t>
      </w:r>
      <w:proofErr w:type="spellStart"/>
      <w:r>
        <w:t>Арзамасской</w:t>
      </w:r>
      <w:proofErr w:type="spellEnd"/>
      <w:r>
        <w:t xml:space="preserve"> городской Думы от 31.10.2001 N 106";</w:t>
      </w:r>
    </w:p>
    <w:p w:rsidR="00CA4490" w:rsidRDefault="00CA4490">
      <w:pPr>
        <w:pStyle w:val="ConsPlusNormal"/>
        <w:spacing w:before="220"/>
        <w:ind w:firstLine="540"/>
        <w:jc w:val="both"/>
      </w:pPr>
      <w:r>
        <w:t xml:space="preserve">- от 12.07.2017 </w:t>
      </w:r>
      <w:hyperlink r:id="rId13">
        <w:r>
          <w:rPr>
            <w:color w:val="0000FF"/>
          </w:rPr>
          <w:t>N 98</w:t>
        </w:r>
      </w:hyperlink>
      <w:r>
        <w:t xml:space="preserve"> "О внесении изменений в решение </w:t>
      </w:r>
      <w:proofErr w:type="spellStart"/>
      <w:r>
        <w:t>Арзамасской</w:t>
      </w:r>
      <w:proofErr w:type="spellEnd"/>
      <w:r>
        <w:t xml:space="preserve"> городской Думы Нижегородской области от 31.10.2001 N 106 "О Положении о городской Доске почета" и приложение к данному решению".</w:t>
      </w:r>
    </w:p>
    <w:p w:rsidR="00CA4490" w:rsidRDefault="00CA4490">
      <w:pPr>
        <w:pStyle w:val="ConsPlusNormal"/>
        <w:spacing w:before="220"/>
        <w:ind w:firstLine="540"/>
        <w:jc w:val="both"/>
      </w:pPr>
      <w:r>
        <w:t>3. Настоящее решение вступает в силу со дня его официального опубликования.</w:t>
      </w:r>
    </w:p>
    <w:p w:rsidR="00CA4490" w:rsidRDefault="00CA4490">
      <w:pPr>
        <w:pStyle w:val="ConsPlusNormal"/>
        <w:spacing w:before="220"/>
        <w:ind w:firstLine="540"/>
        <w:jc w:val="both"/>
      </w:pPr>
      <w:r>
        <w:t>4. Контроль за выполнением настоящего решения возложить на постоянную комиссию городской Думы по социальным вопросам.</w:t>
      </w:r>
    </w:p>
    <w:p w:rsidR="00CA4490" w:rsidRDefault="00CA4490">
      <w:pPr>
        <w:pStyle w:val="ConsPlusNormal"/>
        <w:jc w:val="both"/>
      </w:pPr>
      <w:r>
        <w:t xml:space="preserve">(в ред. </w:t>
      </w:r>
      <w:hyperlink r:id="rId14">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ind w:firstLine="540"/>
        <w:jc w:val="both"/>
      </w:pPr>
    </w:p>
    <w:p w:rsidR="00CA4490" w:rsidRDefault="00CA4490">
      <w:pPr>
        <w:pStyle w:val="ConsPlusNormal"/>
        <w:jc w:val="right"/>
      </w:pPr>
      <w:r>
        <w:t>Председатель городской Думы</w:t>
      </w:r>
    </w:p>
    <w:p w:rsidR="00CA4490" w:rsidRDefault="00CA4490">
      <w:pPr>
        <w:pStyle w:val="ConsPlusNormal"/>
        <w:jc w:val="right"/>
      </w:pPr>
      <w:r>
        <w:t>И.А.ПЛОТИЧКИН</w:t>
      </w:r>
    </w:p>
    <w:p w:rsidR="00CA4490" w:rsidRDefault="00CA4490">
      <w:pPr>
        <w:pStyle w:val="ConsPlusNormal"/>
        <w:ind w:firstLine="540"/>
        <w:jc w:val="both"/>
      </w:pPr>
    </w:p>
    <w:p w:rsidR="00CA4490" w:rsidRDefault="00CA4490">
      <w:pPr>
        <w:pStyle w:val="ConsPlusNormal"/>
        <w:jc w:val="right"/>
      </w:pPr>
      <w:r>
        <w:t>Мэр города Арзамаса</w:t>
      </w:r>
    </w:p>
    <w:p w:rsidR="00CA4490" w:rsidRDefault="00CA4490">
      <w:pPr>
        <w:pStyle w:val="ConsPlusNormal"/>
        <w:jc w:val="right"/>
      </w:pPr>
      <w:r>
        <w:t>А.А.ЩЕЛОКОВ</w:t>
      </w:r>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CA4490" w:rsidRDefault="00CA4490">
      <w:pPr>
        <w:pStyle w:val="ConsPlusNormal"/>
        <w:ind w:firstLine="540"/>
        <w:jc w:val="both"/>
      </w:pPr>
    </w:p>
    <w:p w:rsidR="00CA4490" w:rsidRDefault="00CA4490">
      <w:pPr>
        <w:pStyle w:val="ConsPlusNormal"/>
        <w:jc w:val="right"/>
        <w:outlineLvl w:val="0"/>
      </w:pPr>
      <w:r>
        <w:lastRenderedPageBreak/>
        <w:t>Приложение</w:t>
      </w:r>
    </w:p>
    <w:p w:rsidR="00CA4490" w:rsidRDefault="00CA4490">
      <w:pPr>
        <w:pStyle w:val="ConsPlusNormal"/>
        <w:jc w:val="right"/>
      </w:pPr>
      <w:r>
        <w:t>к решению городской Думы</w:t>
      </w:r>
    </w:p>
    <w:p w:rsidR="00CA4490" w:rsidRDefault="00CA4490">
      <w:pPr>
        <w:pStyle w:val="ConsPlusNormal"/>
        <w:jc w:val="right"/>
      </w:pPr>
      <w:r>
        <w:t>от 29.03.2019 N 33</w:t>
      </w:r>
    </w:p>
    <w:p w:rsidR="00CA4490" w:rsidRDefault="00CA4490">
      <w:pPr>
        <w:pStyle w:val="ConsPlusNormal"/>
        <w:ind w:firstLine="540"/>
        <w:jc w:val="both"/>
      </w:pPr>
    </w:p>
    <w:p w:rsidR="00CA4490" w:rsidRDefault="00CA4490">
      <w:pPr>
        <w:pStyle w:val="ConsPlusTitle"/>
        <w:jc w:val="center"/>
      </w:pPr>
      <w:bookmarkStart w:id="0" w:name="P38"/>
      <w:bookmarkEnd w:id="0"/>
      <w:r>
        <w:t>ПОЛОЖЕНИЕ</w:t>
      </w:r>
    </w:p>
    <w:p w:rsidR="00CA4490" w:rsidRDefault="00CA4490">
      <w:pPr>
        <w:pStyle w:val="ConsPlusTitle"/>
        <w:jc w:val="center"/>
      </w:pPr>
      <w:r>
        <w:t>О ДОСКЕ ПОЧЕТА ГОРОДСКОГО ОКРУГА ГОРОД АРЗАМАС</w:t>
      </w:r>
    </w:p>
    <w:p w:rsidR="00CA4490" w:rsidRDefault="00CA4490">
      <w:pPr>
        <w:pStyle w:val="ConsPlusTitle"/>
        <w:jc w:val="center"/>
      </w:pPr>
      <w:r>
        <w:t>НИЖЕГОРОДСКОЙ ОБЛАСТИ</w:t>
      </w:r>
    </w:p>
    <w:p w:rsidR="00CA4490" w:rsidRDefault="00CA44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490" w:rsidRDefault="00CA4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490" w:rsidRDefault="00CA4490">
            <w:pPr>
              <w:pStyle w:val="ConsPlusNormal"/>
              <w:jc w:val="center"/>
            </w:pPr>
            <w:r>
              <w:rPr>
                <w:color w:val="392C69"/>
              </w:rPr>
              <w:t>Список изменяющих документов</w:t>
            </w:r>
          </w:p>
          <w:p w:rsidR="00CA4490" w:rsidRDefault="00CA4490">
            <w:pPr>
              <w:pStyle w:val="ConsPlusNormal"/>
              <w:jc w:val="center"/>
            </w:pPr>
            <w:r>
              <w:rPr>
                <w:color w:val="392C69"/>
              </w:rPr>
              <w:t>(в ред. решений городской Думы ГО г. Арзамас Нижегородской области</w:t>
            </w:r>
          </w:p>
          <w:p w:rsidR="00CA4490" w:rsidRDefault="00CA4490">
            <w:pPr>
              <w:pStyle w:val="ConsPlusNormal"/>
              <w:jc w:val="center"/>
            </w:pPr>
            <w:r>
              <w:rPr>
                <w:color w:val="392C69"/>
              </w:rPr>
              <w:t xml:space="preserve">от 23.04.2021 </w:t>
            </w:r>
            <w:hyperlink r:id="rId15">
              <w:r>
                <w:rPr>
                  <w:color w:val="0000FF"/>
                </w:rPr>
                <w:t>N 93</w:t>
              </w:r>
            </w:hyperlink>
            <w:r>
              <w:rPr>
                <w:color w:val="392C69"/>
              </w:rPr>
              <w:t xml:space="preserve">, от 28.02.2023 </w:t>
            </w:r>
            <w:hyperlink r:id="rId16">
              <w:r>
                <w:rPr>
                  <w:color w:val="0000FF"/>
                </w:rPr>
                <w:t>N 190</w:t>
              </w:r>
            </w:hyperlink>
            <w:r>
              <w:rPr>
                <w:color w:val="392C69"/>
              </w:rPr>
              <w:t xml:space="preserve">, от 30.10.2024 </w:t>
            </w:r>
            <w:hyperlink r:id="rId17">
              <w:r>
                <w:rPr>
                  <w:color w:val="0000FF"/>
                </w:rPr>
                <w:t>N 540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r>
    </w:tbl>
    <w:p w:rsidR="00CA4490" w:rsidRDefault="00CA4490">
      <w:pPr>
        <w:pStyle w:val="ConsPlusNormal"/>
        <w:ind w:firstLine="540"/>
        <w:jc w:val="both"/>
      </w:pPr>
    </w:p>
    <w:p w:rsidR="00CA4490" w:rsidRDefault="00CA4490">
      <w:pPr>
        <w:pStyle w:val="ConsPlusTitle"/>
        <w:jc w:val="center"/>
        <w:outlineLvl w:val="1"/>
      </w:pPr>
      <w:r>
        <w:t>1. Общие положения</w:t>
      </w:r>
    </w:p>
    <w:p w:rsidR="00CA4490" w:rsidRDefault="00CA4490">
      <w:pPr>
        <w:pStyle w:val="ConsPlusNormal"/>
        <w:ind w:firstLine="540"/>
        <w:jc w:val="both"/>
      </w:pPr>
    </w:p>
    <w:p w:rsidR="00CA4490" w:rsidRDefault="00CA4490">
      <w:pPr>
        <w:pStyle w:val="ConsPlusNormal"/>
        <w:ind w:firstLine="540"/>
        <w:jc w:val="both"/>
      </w:pPr>
      <w:r>
        <w:t>1.1. Доска почета городского округа город Арзамас Нижегородской области (далее Доска почета) - это почетное место трудовой доблести и славы города Арзамаса и городского округа город Арзамас Нижегородской области.</w:t>
      </w:r>
    </w:p>
    <w:p w:rsidR="00CA4490" w:rsidRDefault="00CA4490">
      <w:pPr>
        <w:pStyle w:val="ConsPlusNormal"/>
        <w:spacing w:before="220"/>
        <w:ind w:firstLine="540"/>
        <w:jc w:val="both"/>
      </w:pPr>
      <w:r>
        <w:t xml:space="preserve">Навечно на Доску почета заносятся Почетные граждане города Арзамаса, Почетные граждане </w:t>
      </w:r>
      <w:proofErr w:type="spellStart"/>
      <w:r>
        <w:t>Арзамасского</w:t>
      </w:r>
      <w:proofErr w:type="spellEnd"/>
      <w:r>
        <w:t xml:space="preserve"> района и Почетные граждане городского округа город Арзамас Нижегородской области.</w:t>
      </w:r>
    </w:p>
    <w:p w:rsidR="00CA4490" w:rsidRDefault="00CA4490">
      <w:pPr>
        <w:pStyle w:val="ConsPlusNormal"/>
        <w:spacing w:before="220"/>
        <w:ind w:firstLine="540"/>
        <w:jc w:val="both"/>
      </w:pPr>
      <w:r>
        <w:t>Положение о Доске почета городского округа устанавливает порядок занесения на Доску почета предприятий, организаций, учреждений, трудовых коллективов и граждан.</w:t>
      </w:r>
    </w:p>
    <w:p w:rsidR="00CA4490" w:rsidRDefault="00CA4490">
      <w:pPr>
        <w:pStyle w:val="ConsPlusNormal"/>
        <w:jc w:val="both"/>
      </w:pPr>
      <w:r>
        <w:t xml:space="preserve">(п. 1.1 в ред. </w:t>
      </w:r>
      <w:hyperlink r:id="rId18">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490" w:rsidRDefault="00CA4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490" w:rsidRDefault="00CA4490">
            <w:pPr>
              <w:pStyle w:val="ConsPlusNormal"/>
              <w:jc w:val="both"/>
            </w:pPr>
            <w:hyperlink r:id="rId19">
              <w:r>
                <w:rPr>
                  <w:color w:val="0000FF"/>
                </w:rPr>
                <w:t>Решением</w:t>
              </w:r>
            </w:hyperlink>
            <w:r>
              <w:rPr>
                <w:color w:val="392C69"/>
              </w:rPr>
              <w:t xml:space="preserve"> городской Думы городского округа г. Арзамас Нижегородской области от 28.02.2023 N 190 в п. 1.2 внесены изменения, в соответствии с которыми слова "населения города Арзамаса" заменены словами "населения городского округа город Арзамас".</w:t>
            </w: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r>
    </w:tbl>
    <w:p w:rsidR="00CA4490" w:rsidRDefault="00CA4490">
      <w:pPr>
        <w:pStyle w:val="ConsPlusNormal"/>
        <w:spacing w:before="280"/>
        <w:ind w:firstLine="540"/>
        <w:jc w:val="both"/>
      </w:pPr>
      <w:r>
        <w:t>1.2. Решение о занесении на городскую Доску почета является одной из мер поощрения предприятий, организаций, учреждений, трудовых коллективов и граждан за большой вклад в социально-экономическое развитие городского округа, высокие достижения в развитии науки, культуры, образования, спорта, здравоохранения, охраны окружающей среды, законности, правопорядка, общественной безопасности, активное участие в общественной жизни городского округа, изучении и сохранении исторического наследия города Арзамаса.</w:t>
      </w:r>
    </w:p>
    <w:p w:rsidR="00CA4490" w:rsidRDefault="00CA4490">
      <w:pPr>
        <w:pStyle w:val="ConsPlusNormal"/>
        <w:jc w:val="both"/>
      </w:pPr>
      <w:r>
        <w:t xml:space="preserve">(в ред. решений городской Думы ГО г. Арзамас Нижегородской области от 28.02.2023 </w:t>
      </w:r>
      <w:hyperlink r:id="rId20">
        <w:r>
          <w:rPr>
            <w:color w:val="0000FF"/>
          </w:rPr>
          <w:t>N 190</w:t>
        </w:r>
      </w:hyperlink>
      <w:r>
        <w:t xml:space="preserve">, от 30.10.2024 </w:t>
      </w:r>
      <w:hyperlink r:id="rId21">
        <w:r>
          <w:rPr>
            <w:color w:val="0000FF"/>
          </w:rPr>
          <w:t>N 540</w:t>
        </w:r>
      </w:hyperlink>
      <w:r>
        <w:t>)</w:t>
      </w:r>
    </w:p>
    <w:p w:rsidR="00CA4490" w:rsidRDefault="00CA4490">
      <w:pPr>
        <w:pStyle w:val="ConsPlusNormal"/>
        <w:spacing w:before="220"/>
        <w:ind w:firstLine="540"/>
        <w:jc w:val="both"/>
      </w:pPr>
      <w:r>
        <w:t>1.3. На Доску почета заносятся коллективы и (или) работники организаций, предприятий, учреждений, а также граждане городского округа город Арзамас, достигшие выдающихся результатов в производственной, профессиональной, культурной, общественной деятельности и внесшие весомый вклад в социально-экономическое развитие городского округа город Арзамас.</w:t>
      </w:r>
    </w:p>
    <w:p w:rsidR="00CA4490" w:rsidRDefault="00CA4490">
      <w:pPr>
        <w:pStyle w:val="ConsPlusNormal"/>
        <w:jc w:val="both"/>
      </w:pPr>
      <w:r>
        <w:t xml:space="preserve">(в ред. </w:t>
      </w:r>
      <w:hyperlink r:id="rId22">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1.4. Занесение на Доску почета производится ежегодно на основании решения городской Думы городского округа город Арзамас Нижегородской области (далее - городская Дума), подписываемого мэром города Арзамаса и председателем городской Думы городского округа город Арзамас Нижегородской области (далее - председатель городской Думы) к Празднику Весны и Труда 1 Мая.</w:t>
      </w:r>
    </w:p>
    <w:p w:rsidR="00CA4490" w:rsidRDefault="00CA4490">
      <w:pPr>
        <w:pStyle w:val="ConsPlusNormal"/>
        <w:jc w:val="both"/>
      </w:pPr>
      <w:r>
        <w:t xml:space="preserve">(в ред. </w:t>
      </w:r>
      <w:hyperlink r:id="rId23">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xml:space="preserve">1.5. Для занесения на Доску почета учреждается 40 мест по следующим группам </w:t>
      </w:r>
      <w:r>
        <w:lastRenderedPageBreak/>
        <w:t>награждаемых:</w:t>
      </w:r>
    </w:p>
    <w:p w:rsidR="00CA4490" w:rsidRDefault="00CA4490">
      <w:pPr>
        <w:pStyle w:val="ConsPlusNormal"/>
        <w:jc w:val="both"/>
      </w:pPr>
      <w:r>
        <w:t xml:space="preserve">(в ред. </w:t>
      </w:r>
      <w:hyperlink r:id="rId24">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1 группа - для предприятий, организаций, учреждений - 16 мест:</w:t>
      </w:r>
    </w:p>
    <w:p w:rsidR="00CA4490" w:rsidRDefault="00CA4490">
      <w:pPr>
        <w:pStyle w:val="ConsPlusNormal"/>
        <w:jc w:val="both"/>
      </w:pPr>
      <w:r>
        <w:t xml:space="preserve">(в ред. </w:t>
      </w:r>
      <w:hyperlink r:id="rId25">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численностью до 500 работающих - до 5 мест;</w:t>
      </w:r>
    </w:p>
    <w:p w:rsidR="00CA4490" w:rsidRDefault="00CA4490">
      <w:pPr>
        <w:pStyle w:val="ConsPlusNormal"/>
        <w:jc w:val="both"/>
      </w:pPr>
      <w:r>
        <w:t xml:space="preserve">(в ред. </w:t>
      </w:r>
      <w:hyperlink r:id="rId26">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численностью свыше 500 работающих - до 5 мест;</w:t>
      </w:r>
    </w:p>
    <w:p w:rsidR="00CA4490" w:rsidRDefault="00CA4490">
      <w:pPr>
        <w:pStyle w:val="ConsPlusNormal"/>
        <w:spacing w:before="220"/>
        <w:ind w:firstLine="540"/>
        <w:jc w:val="both"/>
      </w:pPr>
      <w:r>
        <w:t>- для организаций и учреждений образования, здравоохранения, спорта и культуры, общественных организаций - до 2 мест;</w:t>
      </w:r>
    </w:p>
    <w:p w:rsidR="00CA4490" w:rsidRDefault="00CA4490">
      <w:pPr>
        <w:pStyle w:val="ConsPlusNormal"/>
        <w:spacing w:before="220"/>
        <w:ind w:firstLine="540"/>
        <w:jc w:val="both"/>
      </w:pPr>
      <w:r>
        <w:t>- для прочих предприятий, организаций, учреждений (связи, торговли, авто- и железнодорожного транспорта, жилищно-коммунального хозяйства, строительных, банковских и иных) - до 4 мест.</w:t>
      </w:r>
    </w:p>
    <w:p w:rsidR="00CA4490" w:rsidRDefault="00CA4490">
      <w:pPr>
        <w:pStyle w:val="ConsPlusNormal"/>
        <w:jc w:val="both"/>
      </w:pPr>
      <w:r>
        <w:t xml:space="preserve">(в ред. </w:t>
      </w:r>
      <w:hyperlink r:id="rId27">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2 группа - для трудовых коллективов подразделений организаций и граждан - 24 места:</w:t>
      </w:r>
    </w:p>
    <w:p w:rsidR="00CA4490" w:rsidRDefault="00CA4490">
      <w:pPr>
        <w:pStyle w:val="ConsPlusNormal"/>
        <w:jc w:val="both"/>
      </w:pPr>
      <w:r>
        <w:t xml:space="preserve">(в ред. </w:t>
      </w:r>
      <w:hyperlink r:id="rId28">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производственные бригады и трудовые коллективы - до 11 мест;</w:t>
      </w:r>
    </w:p>
    <w:p w:rsidR="00CA4490" w:rsidRDefault="00CA4490">
      <w:pPr>
        <w:pStyle w:val="ConsPlusNormal"/>
        <w:jc w:val="both"/>
      </w:pPr>
      <w:r>
        <w:t xml:space="preserve">(в ред. </w:t>
      </w:r>
      <w:hyperlink r:id="rId29">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работники предприятий, организаций, учреждений, индивидуальные предприниматели - до 4 мест;</w:t>
      </w:r>
    </w:p>
    <w:p w:rsidR="00CA4490" w:rsidRDefault="00CA4490">
      <w:pPr>
        <w:pStyle w:val="ConsPlusNormal"/>
        <w:jc w:val="both"/>
      </w:pPr>
      <w:r>
        <w:t xml:space="preserve">(в ред. </w:t>
      </w:r>
      <w:hyperlink r:id="rId30">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учащиеся, студенты, лидеры и активисты молодежных движений, спортсмены - до 3 мест;</w:t>
      </w:r>
    </w:p>
    <w:p w:rsidR="00CA4490" w:rsidRDefault="00CA4490">
      <w:pPr>
        <w:pStyle w:val="ConsPlusNormal"/>
        <w:jc w:val="both"/>
      </w:pPr>
      <w:r>
        <w:t xml:space="preserve">(в ред. </w:t>
      </w:r>
      <w:hyperlink r:id="rId31">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ученые, педагоги, тренеры, историки и краеведы городского округа, работники здравоохранения, депутаты городской Думы городского округа город Арзамас, работники органов местного самоуправления городского округа город Арзамас Нижегородской области, активисты ветеранских и иных общественных организаций - до 4 мест;</w:t>
      </w:r>
    </w:p>
    <w:p w:rsidR="00CA4490" w:rsidRDefault="00CA4490">
      <w:pPr>
        <w:pStyle w:val="ConsPlusNormal"/>
        <w:jc w:val="both"/>
      </w:pPr>
      <w:r>
        <w:t xml:space="preserve">(в ред. </w:t>
      </w:r>
      <w:hyperlink r:id="rId32">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сотрудники силовых структур, МЧС, военного комиссариата, государственной противопожарной службы - до 2 мест.</w:t>
      </w:r>
    </w:p>
    <w:p w:rsidR="00CA4490" w:rsidRDefault="00CA4490">
      <w:pPr>
        <w:pStyle w:val="ConsPlusNormal"/>
        <w:jc w:val="both"/>
      </w:pPr>
      <w:r>
        <w:t xml:space="preserve">(в ред. </w:t>
      </w:r>
      <w:hyperlink r:id="rId33">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В случае наличия свободных мест ввиду отсутствия ходатайств о занесении на Доску почета либо мотивированного отказа кандидатов на занесение на Доску почета, свободные места могут быть по решению комиссии по определению кандидатов на занесение на Доску почета распределены между другими категориями соответствующих групп награждаемых.</w:t>
      </w:r>
    </w:p>
    <w:p w:rsidR="00CA4490" w:rsidRDefault="00CA4490">
      <w:pPr>
        <w:pStyle w:val="ConsPlusNormal"/>
        <w:jc w:val="both"/>
      </w:pPr>
      <w:r>
        <w:t xml:space="preserve">(в ред. </w:t>
      </w:r>
      <w:hyperlink r:id="rId34">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1.6. На Доске почета размещаются таблички с указанием наименования предприятия, организации, учреждения, коллектива или фотографии трудовых коллективов, бригад, граждан.</w:t>
      </w:r>
    </w:p>
    <w:p w:rsidR="00CA4490" w:rsidRDefault="00CA4490">
      <w:pPr>
        <w:pStyle w:val="ConsPlusNormal"/>
        <w:spacing w:before="220"/>
        <w:ind w:firstLine="540"/>
        <w:jc w:val="both"/>
      </w:pPr>
      <w:r>
        <w:t>Смена табличек (за исключением имен Почетных граждан города Арзамаса, Почетных граждан городского округа город Арзамас) осуществляется администрацией городского округа город Арзамас Нижегородской области (далее - администрация городского округа город Арзамас) ежегодно к Празднику Весны и Труда 1 Мая на основании решения городской Думы о занесении на городскую Доску почета.</w:t>
      </w:r>
    </w:p>
    <w:p w:rsidR="00CA4490" w:rsidRDefault="00CA4490">
      <w:pPr>
        <w:pStyle w:val="ConsPlusNormal"/>
        <w:jc w:val="both"/>
      </w:pPr>
      <w:r>
        <w:lastRenderedPageBreak/>
        <w:t xml:space="preserve">(в ред. </w:t>
      </w:r>
      <w:hyperlink r:id="rId35">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Установка и оформление Доски почета, а также ее содержание и ремонт осуществляет и обеспечивает администрация городского округа город Арзамас Нижегородской области, а связанные с этим расходы финансируются за счет средств бюджета городского округа город Арзамас. В смету расходов включается изготовление фотопортретов награждаемых.</w:t>
      </w:r>
    </w:p>
    <w:p w:rsidR="00CA4490" w:rsidRDefault="00CA4490">
      <w:pPr>
        <w:pStyle w:val="ConsPlusNormal"/>
        <w:jc w:val="both"/>
      </w:pPr>
      <w:r>
        <w:t xml:space="preserve">(в ред. решений городской Думы ГО г. Арзамас Нижегородской области от 28.02.2023 </w:t>
      </w:r>
      <w:hyperlink r:id="rId36">
        <w:r>
          <w:rPr>
            <w:color w:val="0000FF"/>
          </w:rPr>
          <w:t>N 190</w:t>
        </w:r>
      </w:hyperlink>
      <w:r>
        <w:t xml:space="preserve">, от 30.10.2024 </w:t>
      </w:r>
      <w:hyperlink r:id="rId37">
        <w:r>
          <w:rPr>
            <w:color w:val="0000FF"/>
          </w:rPr>
          <w:t>N 540</w:t>
        </w:r>
      </w:hyperlink>
      <w:r>
        <w:t>)</w:t>
      </w:r>
    </w:p>
    <w:p w:rsidR="00CA4490" w:rsidRDefault="00CA4490">
      <w:pPr>
        <w:pStyle w:val="ConsPlusNormal"/>
        <w:ind w:firstLine="540"/>
        <w:jc w:val="both"/>
      </w:pPr>
    </w:p>
    <w:p w:rsidR="00CA4490" w:rsidRDefault="00CA4490">
      <w:pPr>
        <w:pStyle w:val="ConsPlusTitle"/>
        <w:jc w:val="center"/>
        <w:outlineLvl w:val="1"/>
      </w:pPr>
      <w:r>
        <w:t>2. Основные критерии, применяемые при отборе кандидатов</w:t>
      </w:r>
    </w:p>
    <w:p w:rsidR="00CA4490" w:rsidRDefault="00CA4490">
      <w:pPr>
        <w:pStyle w:val="ConsPlusTitle"/>
        <w:jc w:val="center"/>
      </w:pPr>
      <w:r>
        <w:t>для занесения на городскую Доску почета</w:t>
      </w:r>
    </w:p>
    <w:p w:rsidR="00CA4490" w:rsidRDefault="00CA4490">
      <w:pPr>
        <w:pStyle w:val="ConsPlusNormal"/>
        <w:ind w:firstLine="540"/>
        <w:jc w:val="both"/>
      </w:pPr>
    </w:p>
    <w:p w:rsidR="00CA4490" w:rsidRDefault="00CA4490">
      <w:pPr>
        <w:pStyle w:val="ConsPlusNormal"/>
        <w:ind w:firstLine="540"/>
        <w:jc w:val="both"/>
      </w:pPr>
      <w:r>
        <w:t>2.1. При отборе кандидатов для занесения на Доску почета применяются следующие основные критерии:</w:t>
      </w:r>
    </w:p>
    <w:p w:rsidR="00CA4490" w:rsidRDefault="00CA4490">
      <w:pPr>
        <w:pStyle w:val="ConsPlusNormal"/>
        <w:jc w:val="both"/>
      </w:pPr>
      <w:r>
        <w:t xml:space="preserve">(в ред. </w:t>
      </w:r>
      <w:hyperlink r:id="rId38">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большой вклад в социально-экономическое развитие городского округа, его научный потенциал;</w:t>
      </w:r>
    </w:p>
    <w:p w:rsidR="00CA4490" w:rsidRDefault="00CA4490">
      <w:pPr>
        <w:pStyle w:val="ConsPlusNormal"/>
        <w:jc w:val="both"/>
      </w:pPr>
      <w:r>
        <w:t xml:space="preserve">(в ред. </w:t>
      </w:r>
      <w:hyperlink r:id="rId39">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высокие профессиональные достижения;</w:t>
      </w:r>
    </w:p>
    <w:p w:rsidR="00CA4490" w:rsidRDefault="00CA4490">
      <w:pPr>
        <w:pStyle w:val="ConsPlusNormal"/>
        <w:spacing w:before="220"/>
        <w:ind w:firstLine="540"/>
        <w:jc w:val="both"/>
      </w:pPr>
      <w:r>
        <w:t>- активное участие в рационализации, изобретательстве и новаторстве;</w:t>
      </w:r>
    </w:p>
    <w:p w:rsidR="00CA4490" w:rsidRDefault="00CA4490">
      <w:pPr>
        <w:pStyle w:val="ConsPlusNormal"/>
        <w:spacing w:before="220"/>
        <w:ind w:firstLine="540"/>
        <w:jc w:val="both"/>
      </w:pPr>
      <w:r>
        <w:t>- активное участие в деле сохранения и приумножения исторического и культурного наследия, традиций городского округа;</w:t>
      </w:r>
    </w:p>
    <w:p w:rsidR="00CA4490" w:rsidRDefault="00CA4490">
      <w:pPr>
        <w:pStyle w:val="ConsPlusNormal"/>
        <w:jc w:val="both"/>
      </w:pPr>
      <w:r>
        <w:t xml:space="preserve">(в ред. </w:t>
      </w:r>
      <w:hyperlink r:id="rId40">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большой вклад в развитие образования;</w:t>
      </w:r>
    </w:p>
    <w:p w:rsidR="00CA4490" w:rsidRDefault="00CA4490">
      <w:pPr>
        <w:pStyle w:val="ConsPlusNormal"/>
        <w:spacing w:before="220"/>
        <w:ind w:firstLine="540"/>
        <w:jc w:val="both"/>
      </w:pPr>
      <w:r>
        <w:t>- плодотворная работа в деле патриотического воспитания молодежи;</w:t>
      </w:r>
    </w:p>
    <w:p w:rsidR="00CA4490" w:rsidRDefault="00CA4490">
      <w:pPr>
        <w:pStyle w:val="ConsPlusNormal"/>
        <w:spacing w:before="220"/>
        <w:ind w:firstLine="540"/>
        <w:jc w:val="both"/>
      </w:pPr>
      <w:r>
        <w:t>- благотворительная деятельность;</w:t>
      </w:r>
    </w:p>
    <w:p w:rsidR="00CA4490" w:rsidRDefault="00CA4490">
      <w:pPr>
        <w:pStyle w:val="ConsPlusNormal"/>
        <w:spacing w:before="220"/>
        <w:ind w:firstLine="540"/>
        <w:jc w:val="both"/>
      </w:pPr>
      <w:r>
        <w:t>- высокие результаты в охране общественного порядка;</w:t>
      </w:r>
    </w:p>
    <w:p w:rsidR="00CA4490" w:rsidRDefault="00CA4490">
      <w:pPr>
        <w:pStyle w:val="ConsPlusNormal"/>
        <w:spacing w:before="220"/>
        <w:ind w:firstLine="540"/>
        <w:jc w:val="both"/>
      </w:pPr>
      <w:r>
        <w:t>- значимые достижения в спорте.</w:t>
      </w:r>
    </w:p>
    <w:p w:rsidR="00CA4490" w:rsidRDefault="00CA4490">
      <w:pPr>
        <w:pStyle w:val="ConsPlusNormal"/>
        <w:ind w:firstLine="540"/>
        <w:jc w:val="both"/>
      </w:pPr>
    </w:p>
    <w:p w:rsidR="00CA4490" w:rsidRDefault="00CA4490">
      <w:pPr>
        <w:pStyle w:val="ConsPlusTitle"/>
        <w:jc w:val="center"/>
        <w:outlineLvl w:val="1"/>
      </w:pPr>
      <w:r>
        <w:t>3. Процедура выдвижения кандидатов для занесения</w:t>
      </w:r>
    </w:p>
    <w:p w:rsidR="00CA4490" w:rsidRDefault="00CA4490">
      <w:pPr>
        <w:pStyle w:val="ConsPlusTitle"/>
        <w:jc w:val="center"/>
      </w:pPr>
      <w:r>
        <w:t>на городскую Доску почета</w:t>
      </w:r>
    </w:p>
    <w:p w:rsidR="00CA4490" w:rsidRDefault="00CA4490">
      <w:pPr>
        <w:pStyle w:val="ConsPlusNormal"/>
        <w:ind w:firstLine="540"/>
        <w:jc w:val="both"/>
      </w:pPr>
    </w:p>
    <w:p w:rsidR="00CA4490" w:rsidRDefault="00CA4490">
      <w:pPr>
        <w:pStyle w:val="ConsPlusNormal"/>
        <w:ind w:firstLine="540"/>
        <w:jc w:val="both"/>
      </w:pPr>
      <w:r>
        <w:t>3.1. Ходатайства о занесении на Доску почета могут вносить органы местного самоуправления городского округа город Арзамас, предприятия, организации, учреждения независимо от форм собственности, общественные объединения.</w:t>
      </w:r>
    </w:p>
    <w:p w:rsidR="00CA4490" w:rsidRDefault="00CA4490">
      <w:pPr>
        <w:pStyle w:val="ConsPlusNormal"/>
        <w:jc w:val="both"/>
      </w:pPr>
      <w:r>
        <w:t xml:space="preserve">(в ред. </w:t>
      </w:r>
      <w:hyperlink r:id="rId41">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В качестве кандидатов на Доску почета могут рассматриваться юридические лица, зарегистрированные в соответствии с законодательством, а также физические лица из числа жителей городского округа город Арзамас, которые своей активной деятельностью, в том числе благотворительной и спонсорской, внесли значительный вклад в развитие городского округа.</w:t>
      </w:r>
    </w:p>
    <w:p w:rsidR="00CA4490" w:rsidRDefault="00CA4490">
      <w:pPr>
        <w:pStyle w:val="ConsPlusNormal"/>
        <w:jc w:val="both"/>
      </w:pPr>
      <w:r>
        <w:t xml:space="preserve">(в ред. </w:t>
      </w:r>
      <w:hyperlink r:id="rId42">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3.2. Инициаторы занесения на Доску почета направляют согласно настоящему Положению ходатайства на имя мэра города Арзамаса до 01 апреля текущего года. Ходатайства составляются в произвольной форме с указанием сведений, раскрывающих заслуги представляемых, их общественно значимый вклад в развитие городского округа.</w:t>
      </w:r>
    </w:p>
    <w:p w:rsidR="00CA4490" w:rsidRDefault="00CA4490">
      <w:pPr>
        <w:pStyle w:val="ConsPlusNormal"/>
        <w:jc w:val="both"/>
      </w:pPr>
      <w:r>
        <w:lastRenderedPageBreak/>
        <w:t xml:space="preserve">(в ред. </w:t>
      </w:r>
      <w:hyperlink r:id="rId43">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Вместе с ходатайством о занесении на городскую Доску почета представляются следующие документы:</w:t>
      </w:r>
    </w:p>
    <w:p w:rsidR="00CA4490" w:rsidRDefault="00CA4490">
      <w:pPr>
        <w:pStyle w:val="ConsPlusNormal"/>
        <w:spacing w:before="220"/>
        <w:ind w:firstLine="540"/>
        <w:jc w:val="both"/>
      </w:pPr>
      <w:r>
        <w:t>- выписка из протокола заседания коллегиальных органов управления или собраний трудовых коллективов предприятий, организаций, учреждений;</w:t>
      </w:r>
    </w:p>
    <w:p w:rsidR="00CA4490" w:rsidRDefault="00CA4490">
      <w:pPr>
        <w:pStyle w:val="ConsPlusNormal"/>
        <w:spacing w:before="220"/>
        <w:ind w:firstLine="540"/>
        <w:jc w:val="both"/>
      </w:pPr>
      <w:r>
        <w:t>- характеристика на кандидата, в которой отражаются сведения о производственных, творческих, научных и иных достижениях, личном вкладе в социально-экономическое развитие городского округа;</w:t>
      </w:r>
    </w:p>
    <w:p w:rsidR="00CA4490" w:rsidRDefault="00CA4490">
      <w:pPr>
        <w:pStyle w:val="ConsPlusNormal"/>
        <w:jc w:val="both"/>
      </w:pPr>
      <w:r>
        <w:t xml:space="preserve">(в ред. </w:t>
      </w:r>
      <w:hyperlink r:id="rId44">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xml:space="preserve">Абзац исключен. - </w:t>
      </w:r>
      <w:hyperlink r:id="rId45">
        <w:r>
          <w:rPr>
            <w:color w:val="0000FF"/>
          </w:rPr>
          <w:t>Решение</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xml:space="preserve">- </w:t>
      </w:r>
      <w:hyperlink w:anchor="P199">
        <w:r>
          <w:rPr>
            <w:color w:val="0000FF"/>
          </w:rPr>
          <w:t>согласие</w:t>
        </w:r>
      </w:hyperlink>
      <w:r>
        <w:t xml:space="preserve"> на обработку персональных данных лица, представляемого к награждению, согласно </w:t>
      </w:r>
      <w:proofErr w:type="gramStart"/>
      <w:r>
        <w:t>приложению</w:t>
      </w:r>
      <w:proofErr w:type="gramEnd"/>
      <w:r>
        <w:t xml:space="preserve"> N 2 к настоящему Положению.</w:t>
      </w:r>
    </w:p>
    <w:p w:rsidR="00CA4490" w:rsidRDefault="00CA4490">
      <w:pPr>
        <w:pStyle w:val="ConsPlusNormal"/>
        <w:jc w:val="both"/>
      </w:pPr>
      <w:r>
        <w:t xml:space="preserve">(абзац введен </w:t>
      </w:r>
      <w:hyperlink r:id="rId46">
        <w:r>
          <w:rPr>
            <w:color w:val="0000FF"/>
          </w:rPr>
          <w:t>решением</w:t>
        </w:r>
      </w:hyperlink>
      <w:r>
        <w:t xml:space="preserve"> городской Думы ГО г. Арзамас Нижегородской области от 30.10.2024 N 540)</w:t>
      </w:r>
    </w:p>
    <w:p w:rsidR="00CA4490" w:rsidRDefault="00CA4490">
      <w:pPr>
        <w:pStyle w:val="ConsPlusNormal"/>
        <w:spacing w:before="220"/>
        <w:ind w:firstLine="540"/>
        <w:jc w:val="both"/>
      </w:pPr>
      <w:r>
        <w:t>3.3. Для подведения итогов мэр города Арзамаса издает распоряжение администрации городского округа город Арзамас о создании комиссии по определению кандидатов на занесение на Доску почета (далее - комиссия).</w:t>
      </w:r>
    </w:p>
    <w:p w:rsidR="00CA4490" w:rsidRDefault="00CA4490">
      <w:pPr>
        <w:pStyle w:val="ConsPlusNormal"/>
        <w:jc w:val="both"/>
      </w:pPr>
      <w:r>
        <w:t xml:space="preserve">(в ред. </w:t>
      </w:r>
      <w:hyperlink r:id="rId47">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Комиссия состоит из председателя комиссии, заместителя председателя, секретаря комиссии, членов комиссии. В состав комиссии включаются мэр города Арзамаса, председатель городской Думы городского округа город Арзамас Нижегородской области, депутаты городской Думы в количестве трех человек, представители администрации городского округа город Арзамас и профсоюзные и общественные организации, а также могут быть включены представители Молодежной палаты при городской Думе городского округа город Арзамас Нижегородской области, представители государственных и муниципальных учреждений и лица из числа занесенных на Доску почета в прошлом году.</w:t>
      </w:r>
    </w:p>
    <w:p w:rsidR="00CA4490" w:rsidRDefault="00CA4490">
      <w:pPr>
        <w:pStyle w:val="ConsPlusNormal"/>
        <w:jc w:val="both"/>
      </w:pPr>
      <w:r>
        <w:t xml:space="preserve">(в ред. решений городской Думы ГО г. Арзамас Нижегородской области от 23.04.2021 </w:t>
      </w:r>
      <w:hyperlink r:id="rId48">
        <w:r>
          <w:rPr>
            <w:color w:val="0000FF"/>
          </w:rPr>
          <w:t>N 93</w:t>
        </w:r>
      </w:hyperlink>
      <w:r>
        <w:t xml:space="preserve">, от 28.02.2023 </w:t>
      </w:r>
      <w:hyperlink r:id="rId49">
        <w:r>
          <w:rPr>
            <w:color w:val="0000FF"/>
          </w:rPr>
          <w:t>N 190</w:t>
        </w:r>
      </w:hyperlink>
      <w:r>
        <w:t>)</w:t>
      </w:r>
    </w:p>
    <w:p w:rsidR="00CA4490" w:rsidRDefault="00CA4490">
      <w:pPr>
        <w:pStyle w:val="ConsPlusNormal"/>
        <w:spacing w:before="220"/>
        <w:ind w:firstLine="540"/>
        <w:jc w:val="both"/>
      </w:pPr>
      <w:r>
        <w:t>Общее число членов комиссии составляет 15 человек.</w:t>
      </w:r>
    </w:p>
    <w:p w:rsidR="00CA4490" w:rsidRDefault="00CA4490">
      <w:pPr>
        <w:pStyle w:val="ConsPlusNormal"/>
        <w:jc w:val="both"/>
      </w:pPr>
      <w:r>
        <w:t xml:space="preserve">(в ред. </w:t>
      </w:r>
      <w:hyperlink r:id="rId50">
        <w:r>
          <w:rPr>
            <w:color w:val="0000FF"/>
          </w:rPr>
          <w:t>решения</w:t>
        </w:r>
      </w:hyperlink>
      <w:r>
        <w:t xml:space="preserve"> городской Думы ГО г. Арзамас Нижегородской области от 23.04.2021 N 93)</w:t>
      </w:r>
    </w:p>
    <w:p w:rsidR="00CA4490" w:rsidRDefault="00CA4490">
      <w:pPr>
        <w:pStyle w:val="ConsPlusNormal"/>
        <w:spacing w:before="220"/>
        <w:ind w:firstLine="540"/>
        <w:jc w:val="both"/>
      </w:pPr>
      <w:r>
        <w:t>Комиссия правомочна, если на заседании присутствуют не менее половины ее членов.</w:t>
      </w:r>
    </w:p>
    <w:p w:rsidR="00CA4490" w:rsidRDefault="00CA4490">
      <w:pPr>
        <w:pStyle w:val="ConsPlusNormal"/>
        <w:spacing w:before="220"/>
        <w:ind w:firstLine="540"/>
        <w:jc w:val="both"/>
      </w:pPr>
      <w:r>
        <w:t>Решение комиссии принимается большинством голосов от числа присутствующих членов комиссии. При равенстве голосов решающим считается голос председателя комиссии. Члены комиссии осуществляют свои полномочия лично.</w:t>
      </w:r>
    </w:p>
    <w:p w:rsidR="00CA4490" w:rsidRDefault="00CA4490">
      <w:pPr>
        <w:pStyle w:val="ConsPlusNormal"/>
        <w:spacing w:before="220"/>
        <w:ind w:firstLine="540"/>
        <w:jc w:val="both"/>
      </w:pPr>
      <w:r>
        <w:t>Комиссия может запрашивать дополнительные документы и сведения о предложенных кандидатах.</w:t>
      </w:r>
    </w:p>
    <w:p w:rsidR="00CA4490" w:rsidRDefault="00CA4490">
      <w:pPr>
        <w:pStyle w:val="ConsPlusNormal"/>
        <w:spacing w:before="220"/>
        <w:ind w:firstLine="540"/>
        <w:jc w:val="both"/>
      </w:pPr>
      <w:r>
        <w:t>Комиссия по собственной инициативе вправе рассматривать кандидатуры для занесения на Доску почета, в том числе без ходатайств, с учетом весомого вклада кандидата в развитие городского округа город Арзамас, с последующим оформлением документов.</w:t>
      </w:r>
    </w:p>
    <w:p w:rsidR="00CA4490" w:rsidRDefault="00CA4490">
      <w:pPr>
        <w:pStyle w:val="ConsPlusNormal"/>
        <w:jc w:val="both"/>
      </w:pPr>
      <w:r>
        <w:t xml:space="preserve">(абзац введен </w:t>
      </w:r>
      <w:hyperlink r:id="rId51">
        <w:r>
          <w:rPr>
            <w:color w:val="0000FF"/>
          </w:rPr>
          <w:t>решением</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 xml:space="preserve">3.4. Методика подведения итогов работы предприятий, учреждений, организаций, не </w:t>
      </w:r>
      <w:r>
        <w:lastRenderedPageBreak/>
        <w:t>являющихся муниципальными, разрабатывается департаментом экономического развития администрации городского округа город Арзамас и утверждается мэром города Арзамаса, а в отношении муниципальных предприятий, учреждений и организаций - профильными структурными подразделениями администрации городского округа город Арзамас соответственно направлению деятельности по согласованию с департаментом экономического развития.</w:t>
      </w:r>
    </w:p>
    <w:p w:rsidR="00CA4490" w:rsidRDefault="00CA4490">
      <w:pPr>
        <w:pStyle w:val="ConsPlusNormal"/>
        <w:jc w:val="both"/>
      </w:pPr>
      <w:r>
        <w:t xml:space="preserve">(в ред. </w:t>
      </w:r>
      <w:hyperlink r:id="rId52">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Результаты подведения итогов работы направляются в комиссию департаментом экономического развития в форме справки.</w:t>
      </w:r>
    </w:p>
    <w:p w:rsidR="00CA4490" w:rsidRDefault="00CA4490">
      <w:pPr>
        <w:pStyle w:val="ConsPlusNormal"/>
        <w:spacing w:before="220"/>
        <w:ind w:firstLine="540"/>
        <w:jc w:val="both"/>
      </w:pPr>
      <w:r>
        <w:t>3.5. Решение комиссии оформляется протоколом комиссии, который подписывается председателем и секретарем комиссии.</w:t>
      </w:r>
    </w:p>
    <w:p w:rsidR="00CA4490" w:rsidRDefault="00CA4490">
      <w:pPr>
        <w:pStyle w:val="ConsPlusNormal"/>
        <w:spacing w:before="220"/>
        <w:ind w:firstLine="540"/>
        <w:jc w:val="both"/>
      </w:pPr>
      <w:r>
        <w:t xml:space="preserve">3.6. Награждаемым в торжественной обстановке вручаются свидетельства согласно </w:t>
      </w:r>
      <w:hyperlink w:anchor="P160">
        <w:proofErr w:type="gramStart"/>
        <w:r>
          <w:rPr>
            <w:color w:val="0000FF"/>
          </w:rPr>
          <w:t>приложению</w:t>
        </w:r>
        <w:proofErr w:type="gramEnd"/>
        <w:r>
          <w:rPr>
            <w:color w:val="0000FF"/>
          </w:rPr>
          <w:t xml:space="preserve"> N 1</w:t>
        </w:r>
      </w:hyperlink>
      <w:r>
        <w:t xml:space="preserve"> к настоящему Положению о занесении на Доску почета.</w:t>
      </w:r>
    </w:p>
    <w:p w:rsidR="00CA4490" w:rsidRDefault="00CA4490">
      <w:pPr>
        <w:pStyle w:val="ConsPlusNormal"/>
        <w:jc w:val="both"/>
      </w:pPr>
      <w:r>
        <w:t xml:space="preserve">(в ред. решений городской Думы ГО г. Арзамас Нижегородской области от 28.02.2023 </w:t>
      </w:r>
      <w:hyperlink r:id="rId53">
        <w:r>
          <w:rPr>
            <w:color w:val="0000FF"/>
          </w:rPr>
          <w:t>N 190</w:t>
        </w:r>
      </w:hyperlink>
      <w:r>
        <w:t xml:space="preserve">, от 30.10.2024 </w:t>
      </w:r>
      <w:hyperlink r:id="rId54">
        <w:r>
          <w:rPr>
            <w:color w:val="0000FF"/>
          </w:rPr>
          <w:t>N 540</w:t>
        </w:r>
      </w:hyperlink>
      <w:r>
        <w:t>)</w:t>
      </w:r>
    </w:p>
    <w:p w:rsidR="00CA4490" w:rsidRDefault="00CA4490">
      <w:pPr>
        <w:pStyle w:val="ConsPlusNormal"/>
        <w:spacing w:before="220"/>
        <w:ind w:firstLine="540"/>
        <w:jc w:val="both"/>
      </w:pPr>
      <w:r>
        <w:t>Оформление необходимых документов, связанных с награждением, а также организацию награждения осуществляет администрация городского округа город Арзамас.</w:t>
      </w:r>
    </w:p>
    <w:p w:rsidR="00CA4490" w:rsidRDefault="00CA4490">
      <w:pPr>
        <w:pStyle w:val="ConsPlusNormal"/>
        <w:jc w:val="both"/>
      </w:pPr>
      <w:r>
        <w:t xml:space="preserve">(в ред. </w:t>
      </w:r>
      <w:hyperlink r:id="rId55">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3.7. Выписки из решения городской Думы о занесении на городскую Доску почета граждан городского округа город Арзамас направляются на предприятия, в организации, учреждения по месту их работы или службы для внесения соответствующей записи в трудовую книжку.</w:t>
      </w:r>
    </w:p>
    <w:p w:rsidR="00CA4490" w:rsidRDefault="00CA4490">
      <w:pPr>
        <w:pStyle w:val="ConsPlusNormal"/>
        <w:jc w:val="both"/>
      </w:pPr>
      <w:r>
        <w:t xml:space="preserve">(в ред. </w:t>
      </w:r>
      <w:hyperlink r:id="rId56">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3.8. Решение городской Думы о занесении на Доску почета подлежит официальному опубликованию.</w:t>
      </w:r>
    </w:p>
    <w:p w:rsidR="00CA4490" w:rsidRDefault="00CA4490">
      <w:pPr>
        <w:pStyle w:val="ConsPlusNormal"/>
        <w:jc w:val="both"/>
      </w:pPr>
      <w:r>
        <w:t xml:space="preserve">(в ред. </w:t>
      </w:r>
      <w:hyperlink r:id="rId57">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spacing w:before="220"/>
        <w:ind w:firstLine="540"/>
        <w:jc w:val="both"/>
      </w:pPr>
      <w:r>
        <w:t>3.9. Фотографии, занесенных на Доску почета, в электронном виде размещаются на официальном сайте органов местного самоуправления городского округа город Арзамас Нижегородской области в информационно-телекоммуникационной сети "Интернет".</w:t>
      </w:r>
    </w:p>
    <w:p w:rsidR="00CA4490" w:rsidRDefault="00CA4490">
      <w:pPr>
        <w:pStyle w:val="ConsPlusNormal"/>
        <w:jc w:val="both"/>
      </w:pPr>
      <w:r>
        <w:t xml:space="preserve">(п. 3.9 введен </w:t>
      </w:r>
      <w:hyperlink r:id="rId58">
        <w:r>
          <w:rPr>
            <w:color w:val="0000FF"/>
          </w:rPr>
          <w:t>решением</w:t>
        </w:r>
      </w:hyperlink>
      <w:r>
        <w:t xml:space="preserve"> городской Думы ГО г. Арзамас Нижегородской области от 30.10.2024 N 540)</w:t>
      </w:r>
    </w:p>
    <w:p w:rsidR="00CA4490" w:rsidRDefault="00CA4490">
      <w:pPr>
        <w:pStyle w:val="ConsPlusNormal"/>
        <w:ind w:firstLine="540"/>
        <w:jc w:val="both"/>
      </w:pPr>
    </w:p>
    <w:p w:rsidR="00CA4490" w:rsidRDefault="00CA4490">
      <w:pPr>
        <w:pStyle w:val="ConsPlusTitle"/>
        <w:jc w:val="center"/>
        <w:outlineLvl w:val="1"/>
      </w:pPr>
      <w:r>
        <w:t>4. Меры поощрения</w:t>
      </w:r>
    </w:p>
    <w:p w:rsidR="00CA4490" w:rsidRDefault="00CA4490">
      <w:pPr>
        <w:pStyle w:val="ConsPlusNormal"/>
        <w:ind w:firstLine="540"/>
        <w:jc w:val="both"/>
      </w:pPr>
    </w:p>
    <w:p w:rsidR="00CA4490" w:rsidRDefault="00CA4490">
      <w:pPr>
        <w:pStyle w:val="ConsPlusNormal"/>
        <w:ind w:firstLine="540"/>
        <w:jc w:val="both"/>
      </w:pPr>
      <w:r>
        <w:t>4.1. Занесенные на Доску почета трудовые коллективы и граждане получают единовременную денежную выплату в размере 1000 рублей за счет средств бюджета городского округа на очередной финансовый год.</w:t>
      </w:r>
    </w:p>
    <w:p w:rsidR="00CA4490" w:rsidRDefault="00CA4490">
      <w:pPr>
        <w:pStyle w:val="ConsPlusNormal"/>
        <w:jc w:val="both"/>
      </w:pPr>
      <w:r>
        <w:t xml:space="preserve">(в ред. </w:t>
      </w:r>
      <w:hyperlink r:id="rId59">
        <w:r>
          <w:rPr>
            <w:color w:val="0000FF"/>
          </w:rPr>
          <w:t>решения</w:t>
        </w:r>
      </w:hyperlink>
      <w:r>
        <w:t xml:space="preserve"> городской Думы ГО г. Арзамас Нижегородской области от 28.02.2023 N 190)</w:t>
      </w:r>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p>
    <w:p w:rsidR="00FC42A9" w:rsidRDefault="00FC42A9">
      <w:pPr>
        <w:pStyle w:val="ConsPlusNormal"/>
        <w:ind w:firstLine="540"/>
        <w:jc w:val="both"/>
      </w:pPr>
      <w:bookmarkStart w:id="1" w:name="_GoBack"/>
      <w:bookmarkEnd w:id="1"/>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jc w:val="right"/>
        <w:outlineLvl w:val="1"/>
      </w:pPr>
      <w:r>
        <w:lastRenderedPageBreak/>
        <w:t xml:space="preserve">Приложение </w:t>
      </w:r>
      <w:hyperlink r:id="rId60">
        <w:r>
          <w:rPr>
            <w:color w:val="0000FF"/>
          </w:rPr>
          <w:t>N 1</w:t>
        </w:r>
      </w:hyperlink>
    </w:p>
    <w:p w:rsidR="00CA4490" w:rsidRDefault="00CA4490">
      <w:pPr>
        <w:pStyle w:val="ConsPlusNormal"/>
        <w:jc w:val="right"/>
      </w:pPr>
      <w:r>
        <w:t>к Положению о Доске почета городского округа</w:t>
      </w:r>
    </w:p>
    <w:p w:rsidR="00CA4490" w:rsidRDefault="00CA4490">
      <w:pPr>
        <w:pStyle w:val="ConsPlusNormal"/>
        <w:jc w:val="right"/>
      </w:pPr>
      <w:r>
        <w:t>город Арзамас Нижегородской области</w:t>
      </w:r>
    </w:p>
    <w:p w:rsidR="00CA4490" w:rsidRDefault="00CA4490">
      <w:pPr>
        <w:pStyle w:val="ConsPlusNormal"/>
        <w:ind w:firstLine="540"/>
        <w:jc w:val="both"/>
      </w:pPr>
    </w:p>
    <w:p w:rsidR="00CA4490" w:rsidRDefault="00CA4490">
      <w:pPr>
        <w:pStyle w:val="ConsPlusTitle"/>
        <w:jc w:val="center"/>
      </w:pPr>
      <w:bookmarkStart w:id="2" w:name="P160"/>
      <w:bookmarkEnd w:id="2"/>
      <w:r>
        <w:t>ОПИСАНИЕ СВИДЕТЕЛЬСТВА</w:t>
      </w:r>
    </w:p>
    <w:p w:rsidR="00CA4490" w:rsidRDefault="00CA4490">
      <w:pPr>
        <w:pStyle w:val="ConsPlusTitle"/>
        <w:jc w:val="center"/>
      </w:pPr>
      <w:r>
        <w:t>О ЗАНЕСЕНИИ НА ДОСКУ ПОЧЕТА ГОРОДСКОГО ОКРУГА</w:t>
      </w:r>
    </w:p>
    <w:p w:rsidR="00CA4490" w:rsidRDefault="00CA4490">
      <w:pPr>
        <w:pStyle w:val="ConsPlusTitle"/>
        <w:jc w:val="center"/>
      </w:pPr>
      <w:r>
        <w:t>ГОРОД АРЗАМАС НИЖЕГОРОДСКОЙ ОБЛАСТИ</w:t>
      </w:r>
    </w:p>
    <w:p w:rsidR="00CA4490" w:rsidRDefault="00CA44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44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4490" w:rsidRDefault="00CA44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4490" w:rsidRDefault="00CA4490">
            <w:pPr>
              <w:pStyle w:val="ConsPlusNormal"/>
              <w:jc w:val="center"/>
            </w:pPr>
            <w:r>
              <w:rPr>
                <w:color w:val="392C69"/>
              </w:rPr>
              <w:t>Список изменяющих документов</w:t>
            </w:r>
          </w:p>
          <w:p w:rsidR="00CA4490" w:rsidRDefault="00CA4490">
            <w:pPr>
              <w:pStyle w:val="ConsPlusNormal"/>
              <w:jc w:val="center"/>
            </w:pPr>
            <w:r>
              <w:rPr>
                <w:color w:val="392C69"/>
              </w:rPr>
              <w:t xml:space="preserve">(введено </w:t>
            </w:r>
            <w:hyperlink r:id="rId61">
              <w:r>
                <w:rPr>
                  <w:color w:val="0000FF"/>
                </w:rPr>
                <w:t>решением</w:t>
              </w:r>
            </w:hyperlink>
            <w:r>
              <w:rPr>
                <w:color w:val="392C69"/>
              </w:rPr>
              <w:t xml:space="preserve"> городской Думы ГО г. Арзамас Нижегородской области</w:t>
            </w:r>
          </w:p>
          <w:p w:rsidR="00CA4490" w:rsidRDefault="00CA4490">
            <w:pPr>
              <w:pStyle w:val="ConsPlusNormal"/>
              <w:jc w:val="center"/>
            </w:pPr>
            <w:r>
              <w:rPr>
                <w:color w:val="392C69"/>
              </w:rPr>
              <w:t>от 28.02.2023 N 190;</w:t>
            </w:r>
          </w:p>
          <w:p w:rsidR="00CA4490" w:rsidRDefault="00CA4490">
            <w:pPr>
              <w:pStyle w:val="ConsPlusNormal"/>
              <w:jc w:val="center"/>
            </w:pPr>
            <w:r>
              <w:rPr>
                <w:color w:val="392C69"/>
              </w:rPr>
              <w:t xml:space="preserve">в ред. </w:t>
            </w:r>
            <w:hyperlink r:id="rId62">
              <w:r>
                <w:rPr>
                  <w:color w:val="0000FF"/>
                </w:rPr>
                <w:t>решения</w:t>
              </w:r>
            </w:hyperlink>
            <w:r>
              <w:rPr>
                <w:color w:val="392C69"/>
              </w:rPr>
              <w:t xml:space="preserve"> городской Думы ГО г. Арзамас Нижегородской области</w:t>
            </w:r>
          </w:p>
          <w:p w:rsidR="00CA4490" w:rsidRDefault="00CA4490">
            <w:pPr>
              <w:pStyle w:val="ConsPlusNormal"/>
              <w:jc w:val="center"/>
            </w:pPr>
            <w:r>
              <w:rPr>
                <w:color w:val="392C69"/>
              </w:rPr>
              <w:t>от 30.10.2024 N 540)</w:t>
            </w:r>
          </w:p>
        </w:tc>
        <w:tc>
          <w:tcPr>
            <w:tcW w:w="113" w:type="dxa"/>
            <w:tcBorders>
              <w:top w:val="nil"/>
              <w:left w:val="nil"/>
              <w:bottom w:val="nil"/>
              <w:right w:val="nil"/>
            </w:tcBorders>
            <w:shd w:val="clear" w:color="auto" w:fill="F4F3F8"/>
            <w:tcMar>
              <w:top w:w="0" w:type="dxa"/>
              <w:left w:w="0" w:type="dxa"/>
              <w:bottom w:w="0" w:type="dxa"/>
              <w:right w:w="0" w:type="dxa"/>
            </w:tcMar>
          </w:tcPr>
          <w:p w:rsidR="00CA4490" w:rsidRDefault="00CA4490">
            <w:pPr>
              <w:pStyle w:val="ConsPlusNormal"/>
            </w:pPr>
          </w:p>
        </w:tc>
      </w:tr>
    </w:tbl>
    <w:p w:rsidR="00CA4490" w:rsidRDefault="00CA4490">
      <w:pPr>
        <w:pStyle w:val="ConsPlusNormal"/>
        <w:ind w:firstLine="540"/>
        <w:jc w:val="both"/>
      </w:pPr>
    </w:p>
    <w:p w:rsidR="00CA4490" w:rsidRDefault="00CA4490">
      <w:pPr>
        <w:pStyle w:val="ConsPlusNormal"/>
        <w:ind w:firstLine="540"/>
        <w:jc w:val="both"/>
      </w:pPr>
      <w:r>
        <w:t>Бланк Свидетельства о занесении на Доску почета городского округа город Арзамас Нижегородской области представляет собой сложенный пополам лист плотной бумаги размером 21x27 см, на правой стороне которого изображена золотистого цвета декоративная прямоугольная рамка в классическом стиле.</w:t>
      </w:r>
    </w:p>
    <w:p w:rsidR="00CA4490" w:rsidRDefault="00CA4490">
      <w:pPr>
        <w:pStyle w:val="ConsPlusNormal"/>
        <w:spacing w:before="220"/>
        <w:ind w:firstLine="540"/>
        <w:jc w:val="both"/>
      </w:pPr>
      <w:r>
        <w:t>Вверху по центру листа внутри рамки расположено слово, выполненное прописными литерами золотистого цвета: "СВИДЕТЕЛЬСТВО"</w:t>
      </w:r>
    </w:p>
    <w:p w:rsidR="00CA4490" w:rsidRDefault="00CA4490">
      <w:pPr>
        <w:pStyle w:val="ConsPlusNormal"/>
        <w:spacing w:before="220"/>
        <w:ind w:firstLine="540"/>
        <w:jc w:val="both"/>
      </w:pPr>
      <w:r>
        <w:t>Ниже нанесена надпись:</w:t>
      </w:r>
    </w:p>
    <w:p w:rsidR="00CA4490" w:rsidRDefault="00CA4490">
      <w:pPr>
        <w:pStyle w:val="ConsPlusNormal"/>
        <w:ind w:firstLine="540"/>
        <w:jc w:val="both"/>
      </w:pPr>
    </w:p>
    <w:p w:rsidR="00CA4490" w:rsidRDefault="00CA4490">
      <w:pPr>
        <w:pStyle w:val="ConsPlusNormal"/>
        <w:jc w:val="center"/>
      </w:pPr>
      <w:r>
        <w:t>"награждается</w:t>
      </w:r>
    </w:p>
    <w:p w:rsidR="00CA4490" w:rsidRDefault="00CA4490">
      <w:pPr>
        <w:pStyle w:val="ConsPlusNormal"/>
        <w:jc w:val="center"/>
      </w:pPr>
      <w:r>
        <w:t>ФИО, звания</w:t>
      </w:r>
    </w:p>
    <w:p w:rsidR="00CA4490" w:rsidRDefault="00CA4490">
      <w:pPr>
        <w:pStyle w:val="ConsPlusNormal"/>
        <w:jc w:val="center"/>
      </w:pPr>
      <w:r>
        <w:t>в связи с занесением на Доску почета городского округа</w:t>
      </w:r>
    </w:p>
    <w:p w:rsidR="00CA4490" w:rsidRDefault="00CA4490">
      <w:pPr>
        <w:pStyle w:val="ConsPlusNormal"/>
        <w:jc w:val="center"/>
      </w:pPr>
      <w:r>
        <w:t>город Арзамас Нижегородской области"</w:t>
      </w:r>
    </w:p>
    <w:p w:rsidR="00CA4490" w:rsidRDefault="00CA4490">
      <w:pPr>
        <w:pStyle w:val="ConsPlusNormal"/>
        <w:ind w:firstLine="540"/>
        <w:jc w:val="both"/>
      </w:pPr>
    </w:p>
    <w:p w:rsidR="00CA4490" w:rsidRDefault="00CA4490">
      <w:pPr>
        <w:pStyle w:val="ConsPlusNormal"/>
        <w:ind w:firstLine="540"/>
        <w:jc w:val="both"/>
      </w:pPr>
      <w:r>
        <w:t>Ниже располагаются подписи мэра города Арзамаса и председателя городской Думы городского округа город Арзамас.</w:t>
      </w:r>
    </w:p>
    <w:p w:rsidR="00CA4490" w:rsidRDefault="00CA4490">
      <w:pPr>
        <w:pStyle w:val="ConsPlusNormal"/>
        <w:spacing w:before="220"/>
        <w:ind w:firstLine="540"/>
        <w:jc w:val="both"/>
      </w:pPr>
      <w:r>
        <w:t>В левом нижнем углу располагается надпись: "Решение городской Думы городского округа город Арзамас Нижегородской области от "__" ______ г. N _____".</w:t>
      </w:r>
    </w:p>
    <w:p w:rsidR="00CA4490" w:rsidRDefault="00CA4490">
      <w:pPr>
        <w:pStyle w:val="ConsPlusNormal"/>
        <w:spacing w:before="220"/>
        <w:ind w:firstLine="540"/>
        <w:jc w:val="both"/>
      </w:pPr>
      <w:r>
        <w:t>Бланк Свидетельства вкладывается в папку формата 14,5x23 см.</w:t>
      </w:r>
    </w:p>
    <w:p w:rsidR="00CA4490" w:rsidRDefault="00CA4490">
      <w:pPr>
        <w:pStyle w:val="ConsPlusNormal"/>
        <w:spacing w:before="220"/>
        <w:ind w:firstLine="540"/>
        <w:jc w:val="both"/>
      </w:pPr>
      <w:r>
        <w:t xml:space="preserve">Папка изготавливается из кожзаменителя бордового цвета с внутренней </w:t>
      </w:r>
      <w:proofErr w:type="spellStart"/>
      <w:r>
        <w:t>выклейкой</w:t>
      </w:r>
      <w:proofErr w:type="spellEnd"/>
      <w:r>
        <w:t xml:space="preserve"> белого цвета. Надписи на папке выполнены золотистыми литерами.</w:t>
      </w:r>
    </w:p>
    <w:p w:rsidR="00CA4490" w:rsidRDefault="00CA4490">
      <w:pPr>
        <w:pStyle w:val="ConsPlusNormal"/>
        <w:spacing w:before="220"/>
        <w:ind w:firstLine="540"/>
        <w:jc w:val="both"/>
      </w:pPr>
      <w:r>
        <w:t>На лицевой стороне в верхней половине папки по центру изображен золотистого цвета геральдический знак - герб городского округа город Арзамас Нижегородской области.</w:t>
      </w:r>
    </w:p>
    <w:p w:rsidR="00CA4490" w:rsidRDefault="00CA4490">
      <w:pPr>
        <w:pStyle w:val="ConsPlusNormal"/>
        <w:spacing w:before="220"/>
        <w:ind w:firstLine="540"/>
        <w:jc w:val="both"/>
      </w:pPr>
      <w:r>
        <w:t>В центральной части папки расположена надпись "СВИДЕТЕЛЬСТВО".</w:t>
      </w:r>
    </w:p>
    <w:p w:rsidR="00CA4490" w:rsidRDefault="00CA4490">
      <w:pPr>
        <w:pStyle w:val="ConsPlusNormal"/>
        <w:spacing w:before="220"/>
        <w:ind w:firstLine="540"/>
        <w:jc w:val="both"/>
      </w:pPr>
      <w:r>
        <w:t>В нижней половине папки расположена надпись: "Городской округ город Арзамас Нижегородской области"</w:t>
      </w:r>
    </w:p>
    <w:p w:rsidR="00CA4490" w:rsidRDefault="00CA4490">
      <w:pPr>
        <w:pStyle w:val="ConsPlusNormal"/>
        <w:ind w:firstLine="540"/>
        <w:jc w:val="both"/>
      </w:pPr>
    </w:p>
    <w:p w:rsidR="00CA4490" w:rsidRDefault="00CA4490">
      <w:pPr>
        <w:pStyle w:val="ConsPlusNormal"/>
        <w:jc w:val="center"/>
      </w:pPr>
      <w:r>
        <w:t>Рисунок (не приводится)</w:t>
      </w:r>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ind w:firstLine="540"/>
        <w:jc w:val="both"/>
      </w:pPr>
    </w:p>
    <w:p w:rsidR="00CA4490" w:rsidRDefault="00CA4490">
      <w:pPr>
        <w:pStyle w:val="ConsPlusNormal"/>
        <w:ind w:firstLine="540"/>
        <w:jc w:val="both"/>
      </w:pPr>
    </w:p>
    <w:sectPr w:rsidR="00CA4490" w:rsidSect="00DB6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90"/>
    <w:rsid w:val="00B3462C"/>
    <w:rsid w:val="00CA4490"/>
    <w:rsid w:val="00FC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02679-F683-4477-807B-02A6E9DB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4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44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44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160218" TargetMode="External"/><Relationship Id="rId18" Type="http://schemas.openxmlformats.org/officeDocument/2006/relationships/hyperlink" Target="https://login.consultant.ru/link/?req=doc&amp;base=RLAW187&amp;n=269314&amp;dst=100013" TargetMode="External"/><Relationship Id="rId26" Type="http://schemas.openxmlformats.org/officeDocument/2006/relationships/hyperlink" Target="https://login.consultant.ru/link/?req=doc&amp;base=RLAW187&amp;n=269314&amp;dst=100025" TargetMode="External"/><Relationship Id="rId39" Type="http://schemas.openxmlformats.org/officeDocument/2006/relationships/hyperlink" Target="https://login.consultant.ru/link/?req=doc&amp;base=RLAW187&amp;n=269314&amp;dst=100040" TargetMode="External"/><Relationship Id="rId21" Type="http://schemas.openxmlformats.org/officeDocument/2006/relationships/hyperlink" Target="https://login.consultant.ru/link/?req=doc&amp;base=RLAW187&amp;n=305421&amp;dst=100006" TargetMode="External"/><Relationship Id="rId34" Type="http://schemas.openxmlformats.org/officeDocument/2006/relationships/hyperlink" Target="https://login.consultant.ru/link/?req=doc&amp;base=RLAW187&amp;n=269314&amp;dst=100033" TargetMode="External"/><Relationship Id="rId42" Type="http://schemas.openxmlformats.org/officeDocument/2006/relationships/hyperlink" Target="https://login.consultant.ru/link/?req=doc&amp;base=RLAW187&amp;n=269314&amp;dst=100044" TargetMode="External"/><Relationship Id="rId47" Type="http://schemas.openxmlformats.org/officeDocument/2006/relationships/hyperlink" Target="https://login.consultant.ru/link/?req=doc&amp;base=RLAW187&amp;n=269314&amp;dst=100051" TargetMode="External"/><Relationship Id="rId50" Type="http://schemas.openxmlformats.org/officeDocument/2006/relationships/hyperlink" Target="https://login.consultant.ru/link/?req=doc&amp;base=RLAW187&amp;n=236267&amp;dst=100010" TargetMode="External"/><Relationship Id="rId55" Type="http://schemas.openxmlformats.org/officeDocument/2006/relationships/hyperlink" Target="https://login.consultant.ru/link/?req=doc&amp;base=RLAW187&amp;n=269314&amp;dst=100058" TargetMode="External"/><Relationship Id="rId63" Type="http://schemas.openxmlformats.org/officeDocument/2006/relationships/fontTable" Target="fontTable.xml"/><Relationship Id="rId7" Type="http://schemas.openxmlformats.org/officeDocument/2006/relationships/hyperlink" Target="https://login.consultant.ru/link/?req=doc&amp;base=RLAW187&amp;n=30542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87&amp;n=269314&amp;dst=100010" TargetMode="External"/><Relationship Id="rId20" Type="http://schemas.openxmlformats.org/officeDocument/2006/relationships/hyperlink" Target="https://login.consultant.ru/link/?req=doc&amp;base=RLAW187&amp;n=269314&amp;dst=100017" TargetMode="External"/><Relationship Id="rId29" Type="http://schemas.openxmlformats.org/officeDocument/2006/relationships/hyperlink" Target="https://login.consultant.ru/link/?req=doc&amp;base=RLAW187&amp;n=269314&amp;dst=100028" TargetMode="External"/><Relationship Id="rId41" Type="http://schemas.openxmlformats.org/officeDocument/2006/relationships/hyperlink" Target="https://login.consultant.ru/link/?req=doc&amp;base=RLAW187&amp;n=269314&amp;dst=100043" TargetMode="External"/><Relationship Id="rId54" Type="http://schemas.openxmlformats.org/officeDocument/2006/relationships/hyperlink" Target="https://login.consultant.ru/link/?req=doc&amp;base=RLAW187&amp;n=305421&amp;dst=100010" TargetMode="External"/><Relationship Id="rId62" Type="http://schemas.openxmlformats.org/officeDocument/2006/relationships/hyperlink" Target="https://login.consultant.ru/link/?req=doc&amp;base=RLAW187&amp;n=305421&amp;dst=100013" TargetMode="External"/><Relationship Id="rId1" Type="http://schemas.openxmlformats.org/officeDocument/2006/relationships/styles" Target="styles.xml"/><Relationship Id="rId6" Type="http://schemas.openxmlformats.org/officeDocument/2006/relationships/hyperlink" Target="https://login.consultant.ru/link/?req=doc&amp;base=RLAW187&amp;n=269314&amp;dst=100005" TargetMode="External"/><Relationship Id="rId11" Type="http://schemas.openxmlformats.org/officeDocument/2006/relationships/hyperlink" Target="https://login.consultant.ru/link/?req=doc&amp;base=RLAW187&amp;n=160781" TargetMode="External"/><Relationship Id="rId24" Type="http://schemas.openxmlformats.org/officeDocument/2006/relationships/hyperlink" Target="https://login.consultant.ru/link/?req=doc&amp;base=RLAW187&amp;n=269314&amp;dst=100023" TargetMode="External"/><Relationship Id="rId32" Type="http://schemas.openxmlformats.org/officeDocument/2006/relationships/hyperlink" Target="https://login.consultant.ru/link/?req=doc&amp;base=RLAW187&amp;n=269314&amp;dst=100031" TargetMode="External"/><Relationship Id="rId37" Type="http://schemas.openxmlformats.org/officeDocument/2006/relationships/hyperlink" Target="https://login.consultant.ru/link/?req=doc&amp;base=RLAW187&amp;n=305421&amp;dst=100007" TargetMode="External"/><Relationship Id="rId40" Type="http://schemas.openxmlformats.org/officeDocument/2006/relationships/hyperlink" Target="https://login.consultant.ru/link/?req=doc&amp;base=RLAW187&amp;n=269314&amp;dst=100041" TargetMode="External"/><Relationship Id="rId45" Type="http://schemas.openxmlformats.org/officeDocument/2006/relationships/hyperlink" Target="https://login.consultant.ru/link/?req=doc&amp;base=RLAW187&amp;n=269314&amp;dst=100049" TargetMode="External"/><Relationship Id="rId53" Type="http://schemas.openxmlformats.org/officeDocument/2006/relationships/hyperlink" Target="https://login.consultant.ru/link/?req=doc&amp;base=RLAW187&amp;n=269314&amp;dst=100057" TargetMode="External"/><Relationship Id="rId58" Type="http://schemas.openxmlformats.org/officeDocument/2006/relationships/hyperlink" Target="https://login.consultant.ru/link/?req=doc&amp;base=RLAW187&amp;n=305421&amp;dst=100011" TargetMode="External"/><Relationship Id="rId5" Type="http://schemas.openxmlformats.org/officeDocument/2006/relationships/hyperlink" Target="https://login.consultant.ru/link/?req=doc&amp;base=RLAW187&amp;n=236267&amp;dst=100005" TargetMode="External"/><Relationship Id="rId15" Type="http://schemas.openxmlformats.org/officeDocument/2006/relationships/hyperlink" Target="https://login.consultant.ru/link/?req=doc&amp;base=RLAW187&amp;n=236267&amp;dst=100005" TargetMode="External"/><Relationship Id="rId23" Type="http://schemas.openxmlformats.org/officeDocument/2006/relationships/hyperlink" Target="https://login.consultant.ru/link/?req=doc&amp;base=RLAW187&amp;n=269314&amp;dst=100021" TargetMode="External"/><Relationship Id="rId28" Type="http://schemas.openxmlformats.org/officeDocument/2006/relationships/hyperlink" Target="https://login.consultant.ru/link/?req=doc&amp;base=RLAW187&amp;n=269314&amp;dst=100027" TargetMode="External"/><Relationship Id="rId36" Type="http://schemas.openxmlformats.org/officeDocument/2006/relationships/hyperlink" Target="https://login.consultant.ru/link/?req=doc&amp;base=RLAW187&amp;n=269314&amp;dst=100037" TargetMode="External"/><Relationship Id="rId49" Type="http://schemas.openxmlformats.org/officeDocument/2006/relationships/hyperlink" Target="https://login.consultant.ru/link/?req=doc&amp;base=RLAW187&amp;n=269314&amp;dst=100052" TargetMode="External"/><Relationship Id="rId57" Type="http://schemas.openxmlformats.org/officeDocument/2006/relationships/hyperlink" Target="https://login.consultant.ru/link/?req=doc&amp;base=RLAW187&amp;n=269314&amp;dst=100060" TargetMode="External"/><Relationship Id="rId61" Type="http://schemas.openxmlformats.org/officeDocument/2006/relationships/hyperlink" Target="https://login.consultant.ru/link/?req=doc&amp;base=RLAW187&amp;n=269314&amp;dst=100069" TargetMode="External"/><Relationship Id="rId10" Type="http://schemas.openxmlformats.org/officeDocument/2006/relationships/hyperlink" Target="https://login.consultant.ru/link/?req=doc&amp;base=RLAW187&amp;n=269314&amp;dst=100008" TargetMode="External"/><Relationship Id="rId19" Type="http://schemas.openxmlformats.org/officeDocument/2006/relationships/hyperlink" Target="https://login.consultant.ru/link/?req=doc&amp;base=RLAW187&amp;n=269314&amp;dst=100017" TargetMode="External"/><Relationship Id="rId31" Type="http://schemas.openxmlformats.org/officeDocument/2006/relationships/hyperlink" Target="https://login.consultant.ru/link/?req=doc&amp;base=RLAW187&amp;n=269314&amp;dst=100030" TargetMode="External"/><Relationship Id="rId44" Type="http://schemas.openxmlformats.org/officeDocument/2006/relationships/hyperlink" Target="https://login.consultant.ru/link/?req=doc&amp;base=RLAW187&amp;n=269314&amp;dst=100048" TargetMode="External"/><Relationship Id="rId52" Type="http://schemas.openxmlformats.org/officeDocument/2006/relationships/hyperlink" Target="https://login.consultant.ru/link/?req=doc&amp;base=RLAW187&amp;n=269314&amp;dst=100055" TargetMode="External"/><Relationship Id="rId60" Type="http://schemas.openxmlformats.org/officeDocument/2006/relationships/hyperlink" Target="https://login.consultant.ru/link/?req=doc&amp;base=RLAW187&amp;n=305421&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17890&amp;dst=100346" TargetMode="External"/><Relationship Id="rId14" Type="http://schemas.openxmlformats.org/officeDocument/2006/relationships/hyperlink" Target="https://login.consultant.ru/link/?req=doc&amp;base=RLAW187&amp;n=269314&amp;dst=100009" TargetMode="External"/><Relationship Id="rId22" Type="http://schemas.openxmlformats.org/officeDocument/2006/relationships/hyperlink" Target="https://login.consultant.ru/link/?req=doc&amp;base=RLAW187&amp;n=269314&amp;dst=100018" TargetMode="External"/><Relationship Id="rId27" Type="http://schemas.openxmlformats.org/officeDocument/2006/relationships/hyperlink" Target="https://login.consultant.ru/link/?req=doc&amp;base=RLAW187&amp;n=269314&amp;dst=100026" TargetMode="External"/><Relationship Id="rId30" Type="http://schemas.openxmlformats.org/officeDocument/2006/relationships/hyperlink" Target="https://login.consultant.ru/link/?req=doc&amp;base=RLAW187&amp;n=269314&amp;dst=100029" TargetMode="External"/><Relationship Id="rId35" Type="http://schemas.openxmlformats.org/officeDocument/2006/relationships/hyperlink" Target="https://login.consultant.ru/link/?req=doc&amp;base=RLAW187&amp;n=269314&amp;dst=100035" TargetMode="External"/><Relationship Id="rId43" Type="http://schemas.openxmlformats.org/officeDocument/2006/relationships/hyperlink" Target="https://login.consultant.ru/link/?req=doc&amp;base=RLAW187&amp;n=269314&amp;dst=100046" TargetMode="External"/><Relationship Id="rId48" Type="http://schemas.openxmlformats.org/officeDocument/2006/relationships/hyperlink" Target="https://login.consultant.ru/link/?req=doc&amp;base=RLAW187&amp;n=236267&amp;dst=100008" TargetMode="External"/><Relationship Id="rId56" Type="http://schemas.openxmlformats.org/officeDocument/2006/relationships/hyperlink" Target="https://login.consultant.ru/link/?req=doc&amp;base=RLAW187&amp;n=269314&amp;dst=100059" TargetMode="External"/><Relationship Id="rId64" Type="http://schemas.openxmlformats.org/officeDocument/2006/relationships/theme" Target="theme/theme1.xml"/><Relationship Id="rId8" Type="http://schemas.openxmlformats.org/officeDocument/2006/relationships/hyperlink" Target="https://login.consultant.ru/link/?req=doc&amp;base=RLAW187&amp;n=317890&amp;dst=100034" TargetMode="External"/><Relationship Id="rId51" Type="http://schemas.openxmlformats.org/officeDocument/2006/relationships/hyperlink" Target="https://login.consultant.ru/link/?req=doc&amp;base=RLAW187&amp;n=269314&amp;dst=100053" TargetMode="External"/><Relationship Id="rId3" Type="http://schemas.openxmlformats.org/officeDocument/2006/relationships/webSettings" Target="webSettings.xml"/><Relationship Id="rId12" Type="http://schemas.openxmlformats.org/officeDocument/2006/relationships/hyperlink" Target="https://login.consultant.ru/link/?req=doc&amp;base=RLAW187&amp;n=88965" TargetMode="External"/><Relationship Id="rId17" Type="http://schemas.openxmlformats.org/officeDocument/2006/relationships/hyperlink" Target="https://login.consultant.ru/link/?req=doc&amp;base=RLAW187&amp;n=305421&amp;dst=100005" TargetMode="External"/><Relationship Id="rId25" Type="http://schemas.openxmlformats.org/officeDocument/2006/relationships/hyperlink" Target="https://login.consultant.ru/link/?req=doc&amp;base=RLAW187&amp;n=269314&amp;dst=100024" TargetMode="External"/><Relationship Id="rId33" Type="http://schemas.openxmlformats.org/officeDocument/2006/relationships/hyperlink" Target="https://login.consultant.ru/link/?req=doc&amp;base=RLAW187&amp;n=269314&amp;dst=100032" TargetMode="External"/><Relationship Id="rId38" Type="http://schemas.openxmlformats.org/officeDocument/2006/relationships/hyperlink" Target="https://login.consultant.ru/link/?req=doc&amp;base=RLAW187&amp;n=269314&amp;dst=100039" TargetMode="External"/><Relationship Id="rId46" Type="http://schemas.openxmlformats.org/officeDocument/2006/relationships/hyperlink" Target="https://login.consultant.ru/link/?req=doc&amp;base=RLAW187&amp;n=305421&amp;dst=100008" TargetMode="External"/><Relationship Id="rId59" Type="http://schemas.openxmlformats.org/officeDocument/2006/relationships/hyperlink" Target="https://login.consultant.ru/link/?req=doc&amp;base=RLAW187&amp;n=269314&amp;dst=100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3417</Words>
  <Characters>19478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Сергеевна</dc:creator>
  <cp:keywords/>
  <dc:description/>
  <cp:lastModifiedBy>Фомина Ольга Сергеевна</cp:lastModifiedBy>
  <cp:revision>1</cp:revision>
  <dcterms:created xsi:type="dcterms:W3CDTF">2026-01-16T07:22:00Z</dcterms:created>
  <dcterms:modified xsi:type="dcterms:W3CDTF">2026-01-16T07:27:00Z</dcterms:modified>
</cp:coreProperties>
</file>